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32"/>
        <w:gridCol w:w="4932"/>
        <w:tblGridChange w:id="0">
          <w:tblGrid>
            <w:gridCol w:w="4932"/>
            <w:gridCol w:w="4932"/>
          </w:tblGrid>
        </w:tblGridChange>
      </w:tblGrid>
      <w:tr>
        <w:trPr>
          <w:trHeight w:val="339"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02">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Job Title:</w:t>
            </w:r>
          </w:p>
          <w:p w:rsidR="00000000" w:rsidDel="00000000" w:rsidP="00000000" w:rsidRDefault="00000000" w:rsidRPr="00000000" w14:paraId="0000000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Senior Expedition Leader</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04">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Reports to:</w:t>
            </w:r>
          </w:p>
          <w:p w:rsidR="00000000" w:rsidDel="00000000" w:rsidP="00000000" w:rsidRDefault="00000000" w:rsidRPr="00000000" w14:paraId="0000000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Regional Youth Program Coordinator</w:t>
            </w:r>
            <w:r w:rsidDel="00000000" w:rsidR="00000000" w:rsidRPr="00000000">
              <w:rPr>
                <w:rtl w:val="0"/>
              </w:rPr>
            </w:r>
          </w:p>
        </w:tc>
      </w:tr>
      <w:tr>
        <w:trPr>
          <w:trHeight w:val="339"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06">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Classification:</w:t>
            </w:r>
          </w:p>
          <w:p w:rsidR="00000000" w:rsidDel="00000000" w:rsidP="00000000" w:rsidRDefault="00000000" w:rsidRPr="00000000" w14:paraId="0000000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AmeriCorps</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08">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Requires ability to operate MCC vehicle(s):</w:t>
            </w:r>
          </w:p>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tc>
      </w:tr>
      <w:tr>
        <w:trPr>
          <w:trHeight w:val="339"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0B">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Recurring Access to Vulnerable Populations</w:t>
            </w:r>
            <w:r w:rsidDel="00000000" w:rsidR="00000000" w:rsidRPr="00000000">
              <w:rPr>
                <w:rFonts w:ascii="Calibri" w:cs="Calibri" w:eastAsia="Calibri" w:hAnsi="Calibri"/>
                <w:b w:val="1"/>
                <w:sz w:val="22"/>
                <w:szCs w:val="22"/>
                <w:vertAlign w:val="superscript"/>
              </w:rPr>
              <w:footnoteReference w:customMarkFollows="0" w:id="0"/>
            </w: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tc>
      </w:tr>
    </w:tbl>
    <w:p w:rsidR="00000000" w:rsidDel="00000000" w:rsidP="00000000" w:rsidRDefault="00000000" w:rsidRPr="00000000" w14:paraId="0000000D">
      <w:pPr>
        <w:tabs>
          <w:tab w:val="left" w:pos="10980"/>
        </w:tabs>
        <w:ind w:left="450" w:right="540" w:hanging="45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E">
      <w:pPr>
        <w:tabs>
          <w:tab w:val="left" w:pos="10980"/>
        </w:tabs>
        <w:jc w:val="both"/>
        <w:rPr>
          <w:rFonts w:ascii="Calibri" w:cs="Calibri" w:eastAsia="Calibri" w:hAnsi="Calibri"/>
          <w:color w:val="0000ff"/>
        </w:rPr>
      </w:pPr>
      <w:r w:rsidDel="00000000" w:rsidR="00000000" w:rsidRPr="00000000">
        <w:rPr>
          <w:rFonts w:ascii="Calibri" w:cs="Calibri" w:eastAsia="Calibri" w:hAnsi="Calibri"/>
          <w:b w:val="1"/>
          <w:sz w:val="22"/>
          <w:szCs w:val="22"/>
          <w:rtl w:val="0"/>
        </w:rPr>
        <w:t xml:space="preserve">Summary Statement: </w:t>
      </w:r>
      <w:r w:rsidDel="00000000" w:rsidR="00000000" w:rsidRPr="00000000">
        <w:rPr>
          <w:rFonts w:ascii="Calibri" w:cs="Calibri" w:eastAsia="Calibri" w:hAnsi="Calibri"/>
          <w:sz w:val="22"/>
          <w:szCs w:val="22"/>
          <w:rtl w:val="0"/>
        </w:rPr>
        <w:t xml:space="preserve">Primary duties of the Senior Expedition Leader (SEL) include training of Expedition Leaders, field visitation </w:t>
      </w:r>
      <w:r w:rsidDel="00000000" w:rsidR="00000000" w:rsidRPr="00000000">
        <w:rPr>
          <w:rFonts w:ascii="Calibri" w:cs="Calibri" w:eastAsia="Calibri" w:hAnsi="Calibri"/>
          <w:color w:val="000000"/>
          <w:sz w:val="22"/>
          <w:szCs w:val="22"/>
          <w:rtl w:val="0"/>
        </w:rPr>
        <w:t xml:space="preserve">and logistical support</w:t>
      </w:r>
      <w:r w:rsidDel="00000000" w:rsidR="00000000" w:rsidRPr="00000000">
        <w:rPr>
          <w:rFonts w:ascii="Calibri" w:cs="Calibri" w:eastAsia="Calibri" w:hAnsi="Calibri"/>
          <w:color w:val="ff0000"/>
          <w:sz w:val="22"/>
          <w:szCs w:val="22"/>
          <w:rtl w:val="0"/>
        </w:rPr>
        <w:t xml:space="preserve"> </w:t>
      </w:r>
      <w:r w:rsidDel="00000000" w:rsidR="00000000" w:rsidRPr="00000000">
        <w:rPr>
          <w:rFonts w:ascii="Calibri" w:cs="Calibri" w:eastAsia="Calibri" w:hAnsi="Calibri"/>
          <w:sz w:val="22"/>
          <w:szCs w:val="22"/>
          <w:rtl w:val="0"/>
        </w:rPr>
        <w:t xml:space="preserve">to help ensure the successful completion of MCC youth projects and programming, and to ensure regional operations run smoothly.  The SEL, under the supervision of the Youth Program Coordinator, works with youth staff and must maintain communication between the office and the field.   The SEL helps ensure that MCC policies and procedures are followed by all members and leaders </w:t>
      </w:r>
      <w:r w:rsidDel="00000000" w:rsidR="00000000" w:rsidRPr="00000000">
        <w:rPr>
          <w:rFonts w:ascii="Calibri" w:cs="Calibri" w:eastAsia="Calibri" w:hAnsi="Calibri"/>
          <w:color w:val="000000"/>
          <w:sz w:val="22"/>
          <w:szCs w:val="22"/>
          <w:rtl w:val="0"/>
        </w:rPr>
        <w:t xml:space="preserve">while establishing and maintaining</w:t>
      </w:r>
      <w:r w:rsidDel="00000000" w:rsidR="00000000" w:rsidRPr="00000000">
        <w:rPr>
          <w:rFonts w:ascii="Calibri" w:cs="Calibri" w:eastAsia="Calibri" w:hAnsi="Calibri"/>
          <w:sz w:val="22"/>
          <w:szCs w:val="22"/>
          <w:rtl w:val="0"/>
        </w:rPr>
        <w:t xml:space="preserve"> a good working relationship with project partners, parents/guardians, and community organizations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2"/>
          <w:szCs w:val="22"/>
          <w:rtl w:val="0"/>
        </w:rPr>
        <w:t xml:space="preserve">The SEL will be called upon to lead or join an existing crew when necessary.  The SEL is an AmeriCorps member and is entitled to the benefit package offered to all AmeriCorps members. This is not a 9-5 job, rather a commitment to service and an experience where long hours and extended time away from your home base are to be expected.    SELs must be self-motivated and flexible in order to meet the changing needs of the position. This position will have recurring access to vulnerable populations.  </w:t>
      </w: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Senior Expedition leaders will have the opportunity to earn certifications such as Wilderness Advanced First Aid, Chainsaw and Crosscut certifications, and participation in workshops such as Facilitative Leadership, Youth Mental Health First Aid, Managing Behavior Using Restorative Justice.  The SEL will apply their skills and knowledge in the mentoring and support of Expedition Leaders and Youth participants.</w:t>
      </w:r>
    </w:p>
    <w:p w:rsidR="00000000" w:rsidDel="00000000" w:rsidP="00000000" w:rsidRDefault="00000000" w:rsidRPr="00000000" w14:paraId="0000001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Programmatic Duties:</w:t>
      </w:r>
    </w:p>
    <w:p w:rsidR="00000000" w:rsidDel="00000000" w:rsidP="00000000" w:rsidRDefault="00000000" w:rsidRPr="00000000" w14:paraId="0000001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in-field support for leaders and crews, both through episodic, overnight trips to check-in on crews and by filling in for longer periods as a leader due to unforeseen circumstances</w:t>
      </w:r>
    </w:p>
    <w:p w:rsidR="00000000" w:rsidDel="00000000" w:rsidP="00000000" w:rsidRDefault="00000000" w:rsidRPr="00000000" w14:paraId="00000014">
      <w:pPr>
        <w:numPr>
          <w:ilvl w:val="0"/>
          <w:numId w:val="3"/>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Actively participate in MCC’s Expedition Leader Training, gaining knowledge of, and demonstrating investment in, MCC’s approach to fulfilling its mission</w:t>
      </w:r>
    </w:p>
    <w:p w:rsidR="00000000" w:rsidDel="00000000" w:rsidP="00000000" w:rsidRDefault="00000000" w:rsidRPr="00000000" w14:paraId="0000001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staff in planning and implementing trainings for </w:t>
      </w:r>
      <w:r w:rsidDel="00000000" w:rsidR="00000000" w:rsidRPr="00000000">
        <w:rPr>
          <w:rFonts w:ascii="Calibri" w:cs="Calibri" w:eastAsia="Calibri" w:hAnsi="Calibri"/>
          <w:sz w:val="22"/>
          <w:szCs w:val="22"/>
          <w:rtl w:val="0"/>
        </w:rPr>
        <w:t xml:space="preserve">youth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leaders</w:t>
      </w:r>
    </w:p>
    <w:p w:rsidR="00000000" w:rsidDel="00000000" w:rsidP="00000000" w:rsidRDefault="00000000" w:rsidRPr="00000000" w14:paraId="0000001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Facilitate and deliver MCC education components to leaders and crews in the field</w:t>
      </w:r>
    </w:p>
    <w:p w:rsidR="00000000" w:rsidDel="00000000" w:rsidP="00000000" w:rsidRDefault="00000000" w:rsidRPr="00000000" w14:paraId="00000017">
      <w:pPr>
        <w:numPr>
          <w:ilvl w:val="0"/>
          <w:numId w:val="3"/>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safety as the top priority during all MCC activities and projects; promote a ‘culture of safety’ with emphasis on adherence to MCC policies and procedures</w:t>
      </w:r>
    </w:p>
    <w:p w:rsidR="00000000" w:rsidDel="00000000" w:rsidP="00000000" w:rsidRDefault="00000000" w:rsidRPr="00000000" w14:paraId="0000001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w:t>
      </w:r>
      <w:r w:rsidDel="00000000" w:rsidR="00000000" w:rsidRPr="00000000">
        <w:rPr>
          <w:rFonts w:ascii="Calibri" w:cs="Calibri" w:eastAsia="Calibri" w:hAnsi="Calibri"/>
          <w:sz w:val="22"/>
          <w:szCs w:val="22"/>
          <w:rtl w:val="0"/>
        </w:rPr>
        <w:t xml:space="preserve">youth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staff with recruitment of expedition crew members</w:t>
      </w:r>
    </w:p>
    <w:p w:rsidR="00000000" w:rsidDel="00000000" w:rsidP="00000000" w:rsidRDefault="00000000" w:rsidRPr="00000000" w14:paraId="00000019">
      <w:pPr>
        <w:numPr>
          <w:ilvl w:val="0"/>
          <w:numId w:val="3"/>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Promote a positive public image for MCC by wearing the MCC uniform and acting in a professional and respectful manner at all times while representing MCC</w:t>
      </w:r>
    </w:p>
    <w:p w:rsidR="00000000" w:rsidDel="00000000" w:rsidP="00000000" w:rsidRDefault="00000000" w:rsidRPr="00000000" w14:paraId="0000001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in planning, coordinating and leading volunteer service opportunities</w:t>
      </w:r>
    </w:p>
    <w:p w:rsidR="00000000" w:rsidDel="00000000" w:rsidP="00000000" w:rsidRDefault="00000000" w:rsidRPr="00000000" w14:paraId="0000001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in project logistics, including coordinating the regional tool cache,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assisting with regional inventory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field visits to crews, and communicating with project partners from the office</w:t>
      </w:r>
    </w:p>
    <w:p w:rsidR="00000000" w:rsidDel="00000000" w:rsidP="00000000" w:rsidRDefault="00000000" w:rsidRPr="00000000" w14:paraId="0000001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technical training, assistance and guidance to crews and leaders as needed</w:t>
      </w:r>
    </w:p>
    <w:p w:rsidR="00000000" w:rsidDel="00000000" w:rsidP="00000000" w:rsidRDefault="00000000" w:rsidRPr="00000000" w14:paraId="0000001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Expedition Leaders with leadership or crew dynamic challenges and help facilitate debriefs</w:t>
      </w:r>
    </w:p>
    <w:p w:rsidR="00000000" w:rsidDel="00000000" w:rsidP="00000000" w:rsidRDefault="00000000" w:rsidRPr="00000000" w14:paraId="0000001E">
      <w:pPr>
        <w:numPr>
          <w:ilvl w:val="0"/>
          <w:numId w:val="3"/>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Demonstrate an ability to work across differences to promote inclusion of all participants</w:t>
      </w:r>
    </w:p>
    <w:p w:rsidR="00000000" w:rsidDel="00000000" w:rsidP="00000000" w:rsidRDefault="00000000" w:rsidRPr="00000000" w14:paraId="0000001F">
      <w:pPr>
        <w:numPr>
          <w:ilvl w:val="0"/>
          <w:numId w:val="3"/>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Lead and facilitate school year programming</w:t>
      </w:r>
      <w:r w:rsidDel="00000000" w:rsidR="00000000" w:rsidRPr="00000000">
        <w:rPr>
          <w:rtl w:val="0"/>
        </w:rPr>
      </w:r>
    </w:p>
    <w:p w:rsidR="00000000" w:rsidDel="00000000" w:rsidP="00000000" w:rsidRDefault="00000000" w:rsidRPr="00000000" w14:paraId="00000020">
      <w:pPr>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Administrative Duties:</w:t>
      </w:r>
    </w:p>
    <w:p w:rsidR="00000000" w:rsidDel="00000000" w:rsidP="00000000" w:rsidRDefault="00000000" w:rsidRPr="00000000" w14:paraId="0000002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Maintain accurate crew, project, program, and safety records</w:t>
      </w:r>
    </w:p>
    <w:p w:rsidR="00000000" w:rsidDel="00000000" w:rsidP="00000000" w:rsidRDefault="00000000" w:rsidRPr="00000000" w14:paraId="0000002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Maintain accurate inventory and records</w:t>
      </w:r>
      <w:r w:rsidDel="00000000" w:rsidR="00000000" w:rsidRPr="00000000">
        <w:rPr>
          <w:rtl w:val="0"/>
        </w:rPr>
      </w:r>
    </w:p>
    <w:p w:rsidR="00000000" w:rsidDel="00000000" w:rsidP="00000000" w:rsidRDefault="00000000" w:rsidRPr="00000000" w14:paraId="00000024">
      <w:pPr>
        <w:numPr>
          <w:ilvl w:val="0"/>
          <w:numId w:val="3"/>
        </w:numPr>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Complete and submit required reports and other paperwork in a timely manner before end of term of service</w:t>
      </w:r>
    </w:p>
    <w:p w:rsidR="00000000" w:rsidDel="00000000" w:rsidP="00000000" w:rsidRDefault="00000000" w:rsidRPr="00000000" w14:paraId="00000025">
      <w:pPr>
        <w:numPr>
          <w:ilvl w:val="0"/>
          <w:numId w:val="3"/>
        </w:numPr>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Provide information for evaluation of Expedition Leaders and Expedition Members; including both positive feedback and areas of potential improvement</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ab/>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Qualifications:</w:t>
      </w:r>
      <w:r w:rsidDel="00000000" w:rsidR="00000000" w:rsidRPr="00000000">
        <w:rPr>
          <w:rtl w:val="0"/>
        </w:rPr>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High school degree, GED, or willingness to work towards obtaining a GED</w:t>
      </w:r>
    </w:p>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21 years old on the start date of the program</w:t>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Valid driver’s license, ability to pass a Motor Vehicle Records check</w:t>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US Citizenship or lawful permanent US Resident</w:t>
      </w:r>
    </w:p>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Ability to pass a National Service Criminal History Check </w:t>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Ability to hike 3-12 miles per day in terrain that can be steep, rocky or uneven, often wearing a 45lb backpack while carrying tools and sometimes backpacking with full packs of 60 – 70lbs</w:t>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Ability to lift up to 35 pounds repeatedly and use hand and power tools</w:t>
      </w:r>
    </w:p>
    <w:p w:rsidR="00000000" w:rsidDel="00000000" w:rsidP="00000000" w:rsidRDefault="00000000" w:rsidRPr="00000000" w14:paraId="0000002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Effective written and oral communication skills</w:t>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Experience working with youth </w:t>
      </w:r>
    </w:p>
    <w:p w:rsidR="00000000" w:rsidDel="00000000" w:rsidP="00000000" w:rsidRDefault="00000000" w:rsidRPr="00000000" w14:paraId="0000003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WAFA is required by the start of the season and training is reimbursable to allotted amount</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360" w:right="0" w:firstLine="0"/>
        <w:jc w:val="left"/>
        <w:rPr>
          <w:rFonts w:ascii="Calibri" w:cs="Calibri" w:eastAsia="Calibri" w:hAnsi="Calibri"/>
          <w:b w:val="0"/>
          <w:i w:val="0"/>
          <w:smallCaps w:val="0"/>
          <w:strike w:val="0"/>
          <w:color w:val="000000"/>
          <w:sz w:val="21"/>
          <w:szCs w:val="21"/>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36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Encouraged Aptitude:</w:t>
      </w:r>
    </w:p>
    <w:p w:rsidR="00000000" w:rsidDel="00000000" w:rsidP="00000000" w:rsidRDefault="00000000" w:rsidRPr="00000000" w14:paraId="0000003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Demonstrates strong service ethic and desire to serve the community and the environment</w:t>
      </w:r>
    </w:p>
    <w:p w:rsidR="00000000" w:rsidDel="00000000" w:rsidP="00000000" w:rsidRDefault="00000000" w:rsidRPr="00000000" w14:paraId="0000003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Embraces willingness to work long, hard hours in all weather conditions; ability to be away on overnight trips for up to 1-26 days at a time</w:t>
      </w:r>
    </w:p>
    <w:p w:rsidR="00000000" w:rsidDel="00000000" w:rsidP="00000000" w:rsidRDefault="00000000" w:rsidRPr="00000000" w14:paraId="0000003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Commitment to completing term; available for duration of entire term of service</w:t>
      </w:r>
    </w:p>
    <w:p w:rsidR="00000000" w:rsidDel="00000000" w:rsidP="00000000" w:rsidRDefault="00000000" w:rsidRPr="00000000" w14:paraId="0000003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Passion for working with youth and the outdoors</w:t>
      </w:r>
    </w:p>
    <w:p w:rsidR="00000000" w:rsidDel="00000000" w:rsidP="00000000" w:rsidRDefault="00000000" w:rsidRPr="00000000" w14:paraId="00000039">
      <w:pPr>
        <w:ind w:left="360" w:firstLine="0"/>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36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i w:val="1"/>
          <w:sz w:val="32"/>
          <w:szCs w:val="32"/>
        </w:rPr>
      </w:pPr>
      <w:r w:rsidDel="00000000" w:rsidR="00000000" w:rsidRPr="00000000">
        <w:rPr>
          <w:rFonts w:ascii="Calibri" w:cs="Calibri" w:eastAsia="Calibri" w:hAnsi="Calibri"/>
          <w:i w:val="1"/>
          <w:color w:val="222222"/>
          <w:sz w:val="22"/>
          <w:szCs w:val="22"/>
          <w:highlight w:val="white"/>
          <w:rtl w:val="0"/>
        </w:rPr>
        <w:t xml:space="preserve">MCC seeks to provide access and opportunity to a diverse group of staff and participants, while continuing to identify and reduce barriers to being involved in our organization and programs.  We encourage applicants of all backgrounds to apply.</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ab/>
        <w:tab/>
        <w:tab/>
        <w:tab/>
        <w:tab/>
        <w:tab/>
        <w:tab/>
        <w:tab/>
      </w:r>
      <w:r w:rsidDel="00000000" w:rsidR="00000000" w:rsidRPr="00000000">
        <w:rPr>
          <w:rtl w:val="0"/>
        </w:rPr>
      </w:r>
    </w:p>
    <w:sectPr>
      <w:headerReference r:id="rId8" w:type="default"/>
      <w:footerReference r:id="rId9" w:type="default"/>
      <w:pgSz w:h="15840" w:w="12240" w:orient="portrait"/>
      <w:pgMar w:bottom="720" w:top="720" w:left="720" w:right="720" w:header="576"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Senior Expedition Leader</w:t>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FY 2020</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Vulnerable Populations, per National Service Criminal History Check Guidance, include children age 17 or younger, persons age 60 and older, and/or individuals with disabilities.  “Individuals with disabilities” has the same meaning given to the term in the Rehabilitation Act in 29 U.S.C. § 705(20)(B), and includes any person who has a physical or mental impairment which substantially limits one or more major life activities, has a record of such an impairment, or is regarded as having an impairment.</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MONTANA CONSERVATION CORPS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-38099</wp:posOffset>
              </wp:positionV>
              <wp:extent cx="1276350" cy="600075"/>
              <wp:effectExtent b="0" l="0" r="0" t="0"/>
              <wp:wrapNone/>
              <wp:docPr id="2" name=""/>
              <a:graphic>
                <a:graphicData uri="http://schemas.microsoft.com/office/word/2010/wordprocessingGroup">
                  <wpg:wgp>
                    <wpg:cNvGrpSpPr/>
                    <wpg:grpSpPr>
                      <a:xfrm>
                        <a:off x="4707825" y="3479963"/>
                        <a:ext cx="1276350" cy="600075"/>
                        <a:chOff x="4707825" y="3479963"/>
                        <a:chExt cx="1276350" cy="600075"/>
                      </a:xfrm>
                    </wpg:grpSpPr>
                    <wpg:grpSp>
                      <wpg:cNvGrpSpPr/>
                      <wpg:grpSpPr>
                        <a:xfrm>
                          <a:off x="4707825" y="3479963"/>
                          <a:ext cx="1276350" cy="600075"/>
                          <a:chOff x="870" y="660"/>
                          <a:chExt cx="2010" cy="945"/>
                        </a:xfrm>
                      </wpg:grpSpPr>
                      <wps:wsp>
                        <wps:cNvSpPr/>
                        <wps:cNvPr id="3" name="Shape 3"/>
                        <wps:spPr>
                          <a:xfrm>
                            <a:off x="870" y="660"/>
                            <a:ext cx="2000" cy="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MCC_Logo" id="4" name="Shape 4"/>
                          <pic:cNvPicPr preferRelativeResize="0"/>
                        </pic:nvPicPr>
                        <pic:blipFill rotWithShape="1">
                          <a:blip r:embed="rId1">
                            <a:alphaModFix/>
                          </a:blip>
                          <a:srcRect b="0" l="0" r="59069" t="0"/>
                          <a:stretch/>
                        </pic:blipFill>
                        <pic:spPr>
                          <a:xfrm>
                            <a:off x="870" y="720"/>
                            <a:ext cx="929" cy="825"/>
                          </a:xfrm>
                          <a:prstGeom prst="rect">
                            <a:avLst/>
                          </a:prstGeom>
                          <a:noFill/>
                          <a:ln>
                            <a:noFill/>
                          </a:ln>
                        </pic:spPr>
                      </pic:pic>
                      <pic:pic>
                        <pic:nvPicPr>
                          <pic:cNvPr descr="AmeriCorpsMONTANA.tif" id="5" name="Shape 5"/>
                          <pic:cNvPicPr preferRelativeResize="0"/>
                        </pic:nvPicPr>
                        <pic:blipFill rotWithShape="1">
                          <a:blip r:embed="rId2">
                            <a:alphaModFix/>
                          </a:blip>
                          <a:srcRect b="0" l="0" r="0" t="0"/>
                          <a:stretch/>
                        </pic:blipFill>
                        <pic:spPr>
                          <a:xfrm>
                            <a:off x="1935" y="660"/>
                            <a:ext cx="945" cy="945"/>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-38099</wp:posOffset>
              </wp:positionV>
              <wp:extent cx="1276350" cy="600075"/>
              <wp:effectExtent b="0" l="0" r="0" t="0"/>
              <wp:wrapNone/>
              <wp:docPr id="2"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1276350" cy="600075"/>
                      </a:xfrm>
                      <a:prstGeom prst="rect"/>
                      <a:ln/>
                    </pic:spPr>
                  </pic:pic>
                </a:graphicData>
              </a:graphic>
            </wp:anchor>
          </w:drawing>
        </mc:Fallback>
      </mc:AlternateContent>
    </w:r>
  </w:p>
  <w:p w:rsidR="00000000" w:rsidDel="00000000" w:rsidP="00000000" w:rsidRDefault="00000000" w:rsidRPr="00000000" w14:paraId="00000043">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POSITION DESCRIPTION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E257A"/>
    <w:pPr>
      <w:widowControl w:val="0"/>
      <w:autoSpaceDE w:val="0"/>
      <w:autoSpaceDN w:val="0"/>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a" w:customStyle="1">
    <w:name w:val="_"/>
    <w:rsid w:val="002E257A"/>
    <w:pPr>
      <w:widowControl w:val="0"/>
      <w:autoSpaceDE w:val="0"/>
      <w:autoSpaceDN w:val="0"/>
      <w:ind w:left="-360"/>
    </w:pPr>
    <w:rPr>
      <w:sz w:val="24"/>
      <w:szCs w:val="24"/>
    </w:rPr>
  </w:style>
  <w:style w:type="paragraph" w:styleId="Header">
    <w:name w:val="header"/>
    <w:basedOn w:val="Normal"/>
    <w:rsid w:val="00834CE6"/>
    <w:pPr>
      <w:tabs>
        <w:tab w:val="center" w:pos="4320"/>
        <w:tab w:val="right" w:pos="8640"/>
      </w:tabs>
    </w:pPr>
  </w:style>
  <w:style w:type="paragraph" w:styleId="Footer">
    <w:name w:val="footer"/>
    <w:basedOn w:val="Normal"/>
    <w:rsid w:val="00834CE6"/>
    <w:pPr>
      <w:tabs>
        <w:tab w:val="center" w:pos="4320"/>
        <w:tab w:val="right" w:pos="8640"/>
      </w:tabs>
    </w:pPr>
  </w:style>
  <w:style w:type="character" w:styleId="CommentReference">
    <w:name w:val="annotation reference"/>
    <w:basedOn w:val="DefaultParagraphFont"/>
    <w:semiHidden w:val="1"/>
    <w:rsid w:val="000B180C"/>
    <w:rPr>
      <w:rFonts w:cs="Times New Roman"/>
      <w:sz w:val="16"/>
      <w:szCs w:val="16"/>
    </w:rPr>
  </w:style>
  <w:style w:type="paragraph" w:styleId="CommentText">
    <w:name w:val="annotation text"/>
    <w:basedOn w:val="Normal"/>
    <w:semiHidden w:val="1"/>
    <w:rsid w:val="000B180C"/>
  </w:style>
  <w:style w:type="paragraph" w:styleId="CommentSubject">
    <w:name w:val="annotation subject"/>
    <w:basedOn w:val="CommentText"/>
    <w:next w:val="CommentText"/>
    <w:semiHidden w:val="1"/>
    <w:rsid w:val="000B180C"/>
    <w:rPr>
      <w:b w:val="1"/>
      <w:bCs w:val="1"/>
    </w:rPr>
  </w:style>
  <w:style w:type="paragraph" w:styleId="BalloonText">
    <w:name w:val="Balloon Text"/>
    <w:basedOn w:val="Normal"/>
    <w:semiHidden w:val="1"/>
    <w:rsid w:val="000B180C"/>
    <w:rPr>
      <w:rFonts w:ascii="Tahoma" w:cs="Tahoma" w:hAnsi="Tahoma"/>
      <w:sz w:val="16"/>
      <w:szCs w:val="16"/>
    </w:rPr>
  </w:style>
  <w:style w:type="paragraph" w:styleId="EndnoteText">
    <w:name w:val="endnote text"/>
    <w:basedOn w:val="Normal"/>
    <w:link w:val="EndnoteTextChar"/>
    <w:rsid w:val="00B567ED"/>
  </w:style>
  <w:style w:type="character" w:styleId="EndnoteTextChar" w:customStyle="1">
    <w:name w:val="Endnote Text Char"/>
    <w:basedOn w:val="DefaultParagraphFont"/>
    <w:link w:val="EndnoteText"/>
    <w:rsid w:val="00B567ED"/>
  </w:style>
  <w:style w:type="character" w:styleId="EndnoteReference">
    <w:name w:val="endnote reference"/>
    <w:rsid w:val="00B567ED"/>
    <w:rPr>
      <w:vertAlign w:val="superscript"/>
    </w:rPr>
  </w:style>
  <w:style w:type="paragraph" w:styleId="ListParagraph">
    <w:name w:val="List Paragraph"/>
    <w:basedOn w:val="Normal"/>
    <w:uiPriority w:val="34"/>
    <w:qFormat w:val="1"/>
    <w:rsid w:val="00F96E08"/>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p66QKTo2ch8/ZXQ42a9opiIzUA==">AMUW2mVnD0Zwv+J8QoZVOquB2RyJpr+3fTL925z0J/XA2j9pA0bEsZzMRWKDehp+cpyLN4rFd3DmYpOOSwfdz/Nog3O5KBDpOUZDncsgt7xC/ofIoKg9Owg=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2020-10-19T19:33:00Z</dcterms:created>
  <dc:creator>Lee Gault</dc:creator>
</cp:coreProperties>
</file>